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45" w:rsidRDefault="00F52945" w:rsidP="00060CAC">
      <w:pPr>
        <w:spacing w:after="160" w:line="276" w:lineRule="auto"/>
        <w:rPr>
          <w:rFonts w:ascii="Calibri" w:eastAsia="Calibri" w:hAnsi="Calibri" w:cs="Calibri"/>
          <w:b/>
          <w:sz w:val="28"/>
          <w:szCs w:val="28"/>
          <w:lang w:val="en-GB"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415220">
        <w:rPr>
          <w:rFonts w:ascii="Calibri" w:eastAsia="Calibri" w:hAnsi="Calibri"/>
          <w:b/>
          <w:sz w:val="28"/>
          <w:szCs w:val="28"/>
          <w:lang w:eastAsia="en-US"/>
        </w:rPr>
        <w:t>Copyright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Copyright na všechny uveřejněné příspěvky zůstává autorům jednotlivých příspěvků.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415220">
        <w:rPr>
          <w:rFonts w:ascii="Calibri" w:eastAsia="Calibri" w:hAnsi="Calibri"/>
          <w:b/>
          <w:sz w:val="28"/>
          <w:szCs w:val="28"/>
          <w:lang w:eastAsia="en-US"/>
        </w:rPr>
        <w:t>Licenční podmínky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Zasláním příspěvku časopisu Acta Musealia pro posouzení k publikaci autor poskytuje Muzeu jihovýchodní Moravy ve Zlíně, p. o. a Muzeu regionu Valašsko, p. </w:t>
      </w:r>
      <w:r>
        <w:rPr>
          <w:rFonts w:ascii="Calibri" w:eastAsia="Calibri" w:hAnsi="Calibri"/>
          <w:sz w:val="22"/>
          <w:szCs w:val="22"/>
          <w:lang w:eastAsia="en-US"/>
        </w:rPr>
        <w:t>o. licenci k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ílu za níže uvedených podmínek: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15220">
        <w:rPr>
          <w:rFonts w:ascii="Calibri" w:eastAsia="Calibri" w:hAnsi="Calibri"/>
          <w:b/>
          <w:sz w:val="22"/>
          <w:szCs w:val="22"/>
          <w:lang w:eastAsia="en-US"/>
        </w:rPr>
        <w:t>Prohlášení autora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Autor prohlašuje, že d</w:t>
      </w: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ílo je prosté autorskoprávních nebo jiných právních vad, nebylo doposud nikde publikováno, ani souběžně jinde k publikaci nabídnuto, s výjimkou platforem standardní vědecké 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předpublikační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komunikace (např. 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ResearchGate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>, Academia).</w:t>
      </w:r>
    </w:p>
    <w:p w:rsidR="00415220" w:rsidRPr="00415220" w:rsidRDefault="00415220" w:rsidP="00415220">
      <w:pPr>
        <w:numPr>
          <w:ilvl w:val="0"/>
          <w:numId w:val="12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Autor prohlašuje, že je skutečn</w:t>
      </w:r>
      <w:r>
        <w:rPr>
          <w:rFonts w:ascii="Calibri" w:eastAsia="Calibri" w:hAnsi="Calibri"/>
          <w:sz w:val="22"/>
          <w:szCs w:val="22"/>
          <w:lang w:eastAsia="en-US"/>
        </w:rPr>
        <w:t>ým autorem, popř. spoluautorem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 a jeho volnost poskytovat licenci není nikterak omezena ani vylo</w:t>
      </w:r>
      <w:r>
        <w:rPr>
          <w:rFonts w:ascii="Calibri" w:eastAsia="Calibri" w:hAnsi="Calibri"/>
          <w:sz w:val="22"/>
          <w:szCs w:val="22"/>
          <w:lang w:eastAsia="en-US"/>
        </w:rPr>
        <w:t>učena, tj. autor je oprávněn s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ílem nakládat, neboť zejména:</w:t>
      </w:r>
    </w:p>
    <w:p w:rsidR="00415220" w:rsidRPr="00415220" w:rsidRDefault="00415220" w:rsidP="00415220">
      <w:pPr>
        <w:spacing w:after="160" w:line="276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numPr>
          <w:ilvl w:val="2"/>
          <w:numId w:val="12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Dílo nepodléhá režimu zaměstnaneckého díla, kde zaměstnanec n</w:t>
      </w:r>
      <w:r>
        <w:rPr>
          <w:rFonts w:ascii="Calibri" w:eastAsia="Calibri" w:hAnsi="Calibri"/>
          <w:sz w:val="22"/>
          <w:szCs w:val="22"/>
          <w:lang w:eastAsia="en-US"/>
        </w:rPr>
        <w:t>ení oprávněn vykonávat práva k d</w:t>
      </w: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ílu, </w:t>
      </w:r>
    </w:p>
    <w:p w:rsidR="00415220" w:rsidRPr="00415220" w:rsidRDefault="00415220" w:rsidP="00415220">
      <w:pPr>
        <w:numPr>
          <w:ilvl w:val="2"/>
          <w:numId w:val="12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užívání d</w:t>
      </w: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íla v rozsahu poskytované licence není omezeno podmínkami poskytnuté grantové či jiné finanční podpory, </w:t>
      </w:r>
    </w:p>
    <w:p w:rsidR="00415220" w:rsidRPr="00415220" w:rsidRDefault="00415220" w:rsidP="00415220">
      <w:pPr>
        <w:numPr>
          <w:ilvl w:val="2"/>
          <w:numId w:val="12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užívání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 v rozsahu poskytované licence není omezeno právy třetích osob (např. autorská práva, právo na ochranu osobních údajů),</w:t>
      </w:r>
    </w:p>
    <w:p w:rsidR="00415220" w:rsidRPr="00415220" w:rsidRDefault="00415220" w:rsidP="00415220">
      <w:pPr>
        <w:numPr>
          <w:ilvl w:val="2"/>
          <w:numId w:val="12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ílo není dílem spoluautorským, kde by ostatní spoluautoři nesouhlasili s poskytnutím licence.</w:t>
      </w:r>
    </w:p>
    <w:p w:rsidR="00415220" w:rsidRPr="00415220" w:rsidRDefault="00415220" w:rsidP="00415220">
      <w:pPr>
        <w:spacing w:after="160" w:line="276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numPr>
          <w:ilvl w:val="0"/>
          <w:numId w:val="11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 případě spoluautorského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 autor prohlašuje, že ostatní spoluautory informoval o těchto licenčních podmínkách a že je jejich jménem oprávněn udělit Muzeu jihovýchodní Moravy ve Zlíně, p. o. a Muzeu regionu Valašsko, p. o. licenci za těchto licenčních podmínek.</w:t>
      </w:r>
    </w:p>
    <w:p w:rsidR="00415220" w:rsidRPr="00415220" w:rsidRDefault="00415220" w:rsidP="00415220">
      <w:pPr>
        <w:numPr>
          <w:ilvl w:val="0"/>
          <w:numId w:val="11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Autor souhla</w:t>
      </w:r>
      <w:r>
        <w:rPr>
          <w:rFonts w:ascii="Calibri" w:eastAsia="Calibri" w:hAnsi="Calibri"/>
          <w:sz w:val="22"/>
          <w:szCs w:val="22"/>
          <w:lang w:eastAsia="en-US"/>
        </w:rPr>
        <w:t>sí s tím, že v případě přijetí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 k</w:t>
      </w:r>
      <w:r>
        <w:rPr>
          <w:rFonts w:ascii="Calibri" w:eastAsia="Calibri" w:hAnsi="Calibri"/>
          <w:sz w:val="22"/>
          <w:szCs w:val="22"/>
          <w:lang w:eastAsia="en-US"/>
        </w:rPr>
        <w:t xml:space="preserve"> publikaci bude jeho jménem k d</w:t>
      </w: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ílu podáván návrh na uzavření licenční smlouvy směřující vůči neurčitému okruhu osob s tím, že obsah smlouvy bude určen odkazem na veřejně známé licenční podmínky 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Creative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Commons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BY-NC-ND 4.0 International (dostupné z: https://creativecommons.org/licenses/by-nc-nd/4.0/); k dílům či prvkům (např. obrazová či fotografic</w:t>
      </w:r>
      <w:r>
        <w:rPr>
          <w:rFonts w:ascii="Calibri" w:eastAsia="Calibri" w:hAnsi="Calibri"/>
          <w:sz w:val="22"/>
          <w:szCs w:val="22"/>
          <w:lang w:eastAsia="en-US"/>
        </w:rPr>
        <w:t>ká dokumentace), které autor v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íle užil na základě smluvní licence s třetí stranou, tento návrh na uzavření licenční smlouvy podáván nebude.</w:t>
      </w:r>
    </w:p>
    <w:p w:rsidR="00415220" w:rsidRPr="00415220" w:rsidRDefault="00415220" w:rsidP="00415220">
      <w:pPr>
        <w:numPr>
          <w:ilvl w:val="0"/>
          <w:numId w:val="11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Pro případ, že se kterékoli z prohlášení autora ukáže být nepravdivé, je si autor vědom toho, že odpovídá za vzniklou újmu, včetně nákladů spojených s vedením případných soudních sporů a újmy vzniklé porušením dobrého jména Časopisu nebo Muzea jihovýchodní Moravy ve Zlíně, p. o. a Muzea regionu Valašsko, p. o.</w:t>
      </w:r>
    </w:p>
    <w:p w:rsid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br/>
      </w:r>
    </w:p>
    <w:p w:rsid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15220">
        <w:rPr>
          <w:rFonts w:ascii="Calibri" w:eastAsia="Calibri" w:hAnsi="Calibri"/>
          <w:b/>
          <w:sz w:val="22"/>
          <w:szCs w:val="22"/>
          <w:lang w:eastAsia="en-US"/>
        </w:rPr>
        <w:t>Poskytnutí licence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Autor poskytuje Muzeu jihovýchodní Moravy ve Zlíně, p. o. a Muzeu regionu Valašsko, p. o. nevýlučnou a nevýhradní licenci</w:t>
      </w:r>
      <w:r>
        <w:rPr>
          <w:rFonts w:ascii="Calibri" w:eastAsia="Calibri" w:hAnsi="Calibri"/>
          <w:sz w:val="22"/>
          <w:szCs w:val="22"/>
          <w:lang w:eastAsia="en-US"/>
        </w:rPr>
        <w:t xml:space="preserve"> ke všem známým způsobům užití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 (zejména k rozmnožování, rozšiřování a sdělování díla veřejnosti), samostatně, v souboru anebo ve spojení s jiným dílem či prvky bez ohledu na podobu či způsob vyjádření (včetně elektronické formy).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Licence se uděluje jako územně a množstevně neomezená.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Licence se uděluje bezúplatně.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Licence se uděluje na </w:t>
      </w:r>
      <w:r>
        <w:rPr>
          <w:rFonts w:ascii="Calibri" w:eastAsia="Calibri" w:hAnsi="Calibri"/>
          <w:sz w:val="22"/>
          <w:szCs w:val="22"/>
          <w:lang w:eastAsia="en-US"/>
        </w:rPr>
        <w:t>dobu trvání majetkových práv k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ílu.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Muzeum jihovýchodní Moravy ve Zlíně, p. o. a Muzeum regionu Valašsko, p. o. můžou oprávnění tvořící součást licence poskytnout třetí osobě či osobám, a to zcela nebo zčásti na základě 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podlicenční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smlouvy, a to úplatně či bezúplatně.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Poskytnutím licen</w:t>
      </w:r>
      <w:r>
        <w:rPr>
          <w:rFonts w:ascii="Calibri" w:eastAsia="Calibri" w:hAnsi="Calibri"/>
          <w:sz w:val="22"/>
          <w:szCs w:val="22"/>
          <w:lang w:eastAsia="en-US"/>
        </w:rPr>
        <w:t>ce autor souhlasí se zařazením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 do vědeckých a bibliografických databází (např. EBSCO, CEEOL), jakož i informačních systémů pro poskytování informačních služeb, v nichž je Časopis aktuálně veden, jakož i těch, do nichž bude v budoucnu zařazen.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Muzeum jihovýchodní Moravy ve Zlíně, p. o. a Muzeum regionu Valašsko, p. o. nejsou povinna poskytnutou licenci využít.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Další užití d</w:t>
      </w:r>
      <w:r w:rsidRPr="00415220">
        <w:rPr>
          <w:rFonts w:ascii="Calibri" w:eastAsia="Calibri" w:hAnsi="Calibri"/>
          <w:b/>
          <w:sz w:val="22"/>
          <w:szCs w:val="22"/>
          <w:lang w:eastAsia="en-US"/>
        </w:rPr>
        <w:t>íla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Vzhledem k poskytnuté ne</w:t>
      </w:r>
      <w:r>
        <w:rPr>
          <w:rFonts w:ascii="Calibri" w:eastAsia="Calibri" w:hAnsi="Calibri"/>
          <w:sz w:val="22"/>
          <w:szCs w:val="22"/>
          <w:lang w:eastAsia="en-US"/>
        </w:rPr>
        <w:t>výlučné a nevýhradní licenci k dílu je autor oprávněn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ílo dále užít. Pro účely takového dalšího užití se však autor zavazuje uvádě</w:t>
      </w:r>
      <w:r>
        <w:rPr>
          <w:rFonts w:ascii="Calibri" w:eastAsia="Calibri" w:hAnsi="Calibri"/>
          <w:sz w:val="22"/>
          <w:szCs w:val="22"/>
          <w:lang w:eastAsia="en-US"/>
        </w:rPr>
        <w:t>t Časopis jako zdroj publikace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 případě zpřístupnění d</w:t>
      </w: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íla na platformách standardní vědecké 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předpublikační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komunikace ve smyslu článku „Prohlášení autora“ se autor zavazuje uvést dodatečn</w:t>
      </w:r>
      <w:r>
        <w:rPr>
          <w:rFonts w:ascii="Calibri" w:eastAsia="Calibri" w:hAnsi="Calibri"/>
          <w:sz w:val="22"/>
          <w:szCs w:val="22"/>
          <w:lang w:eastAsia="en-US"/>
        </w:rPr>
        <w:t>ě Časopis jako zdroj publikace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íla, a to bez zbytečného odkladu.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Dalším užitím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 nesmí být negativně dotčeno dobré jméno Muzea jihovýchodní Moravy ve Zlíně, p. o. a Muzea regionu Valašsko, p. o. nebo Časopisu.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15220">
        <w:rPr>
          <w:rFonts w:ascii="Calibri" w:eastAsia="Calibri" w:hAnsi="Calibri"/>
          <w:b/>
          <w:sz w:val="22"/>
          <w:szCs w:val="22"/>
          <w:lang w:eastAsia="en-US"/>
        </w:rPr>
        <w:t>Ostatní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Právní vztahy vzniklé na základě licence se řídí právním řádem České republiky; jakékoliv spory vzniklé v souvislosti s licencí budou rozhodovat soudy České republiky.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 případě odmítnutí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 k publikaci v Časopise bude poskytnutá licence okamžikem takového odmítnutí omezena je</w:t>
      </w:r>
      <w:r>
        <w:rPr>
          <w:rFonts w:ascii="Calibri" w:eastAsia="Calibri" w:hAnsi="Calibri"/>
          <w:sz w:val="22"/>
          <w:szCs w:val="22"/>
          <w:lang w:eastAsia="en-US"/>
        </w:rPr>
        <w:t>n na nezbytný rozsah pro užití d</w:t>
      </w:r>
      <w:r w:rsidRPr="00415220">
        <w:rPr>
          <w:rFonts w:ascii="Calibri" w:eastAsia="Calibri" w:hAnsi="Calibri"/>
          <w:sz w:val="22"/>
          <w:szCs w:val="22"/>
          <w:lang w:eastAsia="en-US"/>
        </w:rPr>
        <w:t>íla v rámci souvisejících redakčních činností (např. recenzní řízení a archivace).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415220">
        <w:rPr>
          <w:rFonts w:ascii="Calibri" w:eastAsia="Calibri" w:hAnsi="Calibri"/>
          <w:b/>
          <w:sz w:val="28"/>
          <w:szCs w:val="28"/>
          <w:lang w:eastAsia="en-US"/>
        </w:rPr>
        <w:t>Prohlášení o otevřeném přístupu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Časopis se hlásí k politice Open Access a zveřejňuje příspěvky za podmínek stanovených v licenčních podmínkách 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Creative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Commons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CC BY-NC-ND 4.0 International (plný text dostupný </w:t>
      </w:r>
      <w:proofErr w:type="gramStart"/>
      <w:r w:rsidRPr="00415220">
        <w:rPr>
          <w:rFonts w:ascii="Calibri" w:eastAsia="Calibri" w:hAnsi="Calibri"/>
          <w:sz w:val="22"/>
          <w:szCs w:val="22"/>
          <w:lang w:eastAsia="en-US"/>
        </w:rPr>
        <w:t>na</w:t>
      </w:r>
      <w:proofErr w:type="gramEnd"/>
      <w:r w:rsidRPr="00415220">
        <w:rPr>
          <w:rFonts w:ascii="Calibri" w:eastAsia="Calibri" w:hAnsi="Calibri"/>
          <w:sz w:val="22"/>
          <w:szCs w:val="22"/>
          <w:lang w:eastAsia="en-US"/>
        </w:rPr>
        <w:t>: http://creativecommons.org/licenses/by-nc-nd/4.0/legalcode (dále jen "CC BY-NC-ND 4.0 International").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15220">
        <w:rPr>
          <w:rFonts w:ascii="Calibri" w:eastAsia="Calibri" w:hAnsi="Calibri"/>
          <w:b/>
          <w:sz w:val="22"/>
          <w:szCs w:val="22"/>
          <w:lang w:eastAsia="en-US"/>
        </w:rPr>
        <w:t>Informace o CC BY-NC-ND 4.0 International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CC BY-NC-ND 4.0 International jsou veřejně dostupné licenční podmínky, které stanovují podmínky, za kterých lze </w:t>
      </w:r>
      <w:bookmarkStart w:id="0" w:name="_GoBack"/>
      <w:r w:rsidRPr="00415220">
        <w:rPr>
          <w:rFonts w:ascii="Calibri" w:eastAsia="Calibri" w:hAnsi="Calibri"/>
          <w:sz w:val="22"/>
          <w:szCs w:val="22"/>
          <w:lang w:eastAsia="en-US"/>
        </w:rPr>
        <w:t>díl</w:t>
      </w:r>
      <w:bookmarkEnd w:id="0"/>
      <w:r w:rsidRPr="00415220">
        <w:rPr>
          <w:rFonts w:ascii="Calibri" w:eastAsia="Calibri" w:hAnsi="Calibri"/>
          <w:sz w:val="22"/>
          <w:szCs w:val="22"/>
          <w:lang w:eastAsia="en-US"/>
        </w:rPr>
        <w:t>o užít. Tyto podmínky je nutno respektovat – v případě jejich nedodržení se jedná o zásah do autorského práva. CC BY-NC-ND 4.0 International tak uživateli stanovují určitá oprávnění a stanovují určité povinnosti.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CC BY-NC-ND 4.0 International opravňují uživatele dílo „sdílet“, tzn. rozmnožovat, distribuovat a sdělovat veřejnosti online. Zároveň lze dílo zařadit do souborného díla (např. časopis, sborník).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CC BY-NC-ND 4.0 International stanovují povinnosti uživatele uvádět původ díla (tj. název, autora, zdroj a odkaz na licenci) a neužívat dílo či jeho část komerčně ani dílo nebo jeho část zpracovávat. Dílo nebo jeho část proto nelze modifikovat (pozměňovat či doplňovat), ani zpracovat s jiným předmětem ochrany (kreativně modifikovat, upravovat a vytvářet z něj nová díla). Na dílech zpřístupňovaných pod licenčními podmínkami CC BY-NC-ND 4.0 International nemohou osoby odlišné od nositele práv vydělávat, neboť při sdílení předmětu ochrany nesmí plynout žádný finanční zisk.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CC BY-NC-ND 4.0 International nijak neomezují zákonné licence, zejména ne tu citační. Citováním části z díla zpřístupněného pod těmito licenčními podmínkami nevzniká citujícímu povinnost zpřístupnit dílo, v němž byla citace použita, za stejných licenčních podmínek.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CC BY-NC-ND 4.0 International se vztahují výlučně na licencované dílo. Je možné, že určité části obsahu jsou užity na základě zákonných licencí nebo licencí s třetími stranami. Tyto části pak nelze užít za podmínek CC BY</w:t>
      </w:r>
      <w:r w:rsidRPr="00415220">
        <w:rPr>
          <w:rFonts w:ascii="Cambria Math" w:eastAsia="Calibri" w:hAnsi="Cambria Math" w:cs="Cambria Math"/>
          <w:sz w:val="22"/>
          <w:szCs w:val="22"/>
          <w:lang w:eastAsia="en-US"/>
        </w:rPr>
        <w:t>‑</w:t>
      </w:r>
      <w:r w:rsidRPr="00415220">
        <w:rPr>
          <w:rFonts w:ascii="Calibri" w:eastAsia="Calibri" w:hAnsi="Calibri"/>
          <w:sz w:val="22"/>
          <w:szCs w:val="22"/>
          <w:lang w:eastAsia="en-US"/>
        </w:rPr>
        <w:t>NC-ND 4.0 International.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CC BY-NC-ND 4.0 International nevylučují autorskoprávní ochranu, nároky z ní plynoucí či realizaci osobnostních a majetkových práv autora díla.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15220">
        <w:rPr>
          <w:rFonts w:ascii="Calibri" w:eastAsia="Calibri" w:hAnsi="Calibri"/>
          <w:b/>
          <w:sz w:val="22"/>
          <w:szCs w:val="22"/>
          <w:lang w:eastAsia="en-US"/>
        </w:rPr>
        <w:t>Praktické důsledky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Zpřístupnění díla pod veřejnými licenčními podmínkami CC BY-NC-ND 4.0 International má mj. tyto autorskoprávní důsledky: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kdokoliv je oprávněn dílo:</w:t>
      </w:r>
    </w:p>
    <w:p w:rsidR="00415220" w:rsidRPr="00415220" w:rsidRDefault="00415220" w:rsidP="00415220">
      <w:pPr>
        <w:numPr>
          <w:ilvl w:val="0"/>
          <w:numId w:val="9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sdílet – tedy rozmnožovat, tisknout (např. pomocí P2P sítí, nahrávání na 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file-hostingové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servery či zveřejnění na vlastních webových stránkách), nikoliv však za účelem získání přímého obchodního prospěchu nebo jiného peněžitého plnění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takto oprávněný uživatel je povinen:</w:t>
      </w:r>
    </w:p>
    <w:p w:rsidR="00415220" w:rsidRPr="00415220" w:rsidRDefault="00415220" w:rsidP="00415220">
      <w:pPr>
        <w:numPr>
          <w:ilvl w:val="0"/>
          <w:numId w:val="9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lastRenderedPageBreak/>
        <w:t>uvádět původ, tj. uvádět autora, název, zdroj (tj. časopis), popř. ve formě, jakou autor zvolil, a odkaz na licenční podmínky CC BY-NC-ND 4.0 International</w:t>
      </w:r>
    </w:p>
    <w:p w:rsidR="00415220" w:rsidRPr="00415220" w:rsidRDefault="00415220" w:rsidP="00415220">
      <w:pPr>
        <w:numPr>
          <w:ilvl w:val="0"/>
          <w:numId w:val="9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neužívat komerčně</w:t>
      </w:r>
    </w:p>
    <w:p w:rsidR="00415220" w:rsidRPr="00415220" w:rsidRDefault="00415220" w:rsidP="00415220">
      <w:pPr>
        <w:numPr>
          <w:ilvl w:val="0"/>
          <w:numId w:val="9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nezpracovávat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   dílo:</w:t>
      </w:r>
    </w:p>
    <w:p w:rsidR="00415220" w:rsidRPr="00415220" w:rsidRDefault="00415220" w:rsidP="00415220">
      <w:pPr>
        <w:numPr>
          <w:ilvl w:val="0"/>
          <w:numId w:val="10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je užíváno maximálně restriktivním způsobem</w:t>
      </w:r>
    </w:p>
    <w:p w:rsidR="00415220" w:rsidRPr="00415220" w:rsidRDefault="00415220" w:rsidP="00415220">
      <w:pPr>
        <w:numPr>
          <w:ilvl w:val="0"/>
          <w:numId w:val="10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nelze zpracovávat</w:t>
      </w:r>
    </w:p>
    <w:p w:rsidR="00415220" w:rsidRPr="00415220" w:rsidRDefault="00415220" w:rsidP="00415220">
      <w:pPr>
        <w:numPr>
          <w:ilvl w:val="0"/>
          <w:numId w:val="10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lze nahrát do e-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learningu</w:t>
      </w:r>
      <w:proofErr w:type="spellEnd"/>
    </w:p>
    <w:p w:rsidR="00415220" w:rsidRPr="00415220" w:rsidRDefault="00415220" w:rsidP="00415220">
      <w:pPr>
        <w:numPr>
          <w:ilvl w:val="0"/>
          <w:numId w:val="10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lze ukládat do oborových a institucionálních 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repozitářů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a to ve formě tzv. „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publisher's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415220">
        <w:rPr>
          <w:rFonts w:ascii="Calibri" w:eastAsia="Calibri" w:hAnsi="Calibri"/>
          <w:sz w:val="22"/>
          <w:szCs w:val="22"/>
          <w:lang w:eastAsia="en-US"/>
        </w:rPr>
        <w:t>edition</w:t>
      </w:r>
      <w:proofErr w:type="spellEnd"/>
      <w:r w:rsidRPr="00415220">
        <w:rPr>
          <w:rFonts w:ascii="Calibri" w:eastAsia="Calibri" w:hAnsi="Calibri"/>
          <w:sz w:val="22"/>
          <w:szCs w:val="22"/>
          <w:lang w:eastAsia="en-US"/>
        </w:rPr>
        <w:t>“, tedy ve verzi po recenzích, včetně finálního formátování a korekcí</w:t>
      </w:r>
    </w:p>
    <w:p w:rsidR="00415220" w:rsidRPr="00415220" w:rsidRDefault="00415220" w:rsidP="00415220">
      <w:pPr>
        <w:numPr>
          <w:ilvl w:val="0"/>
          <w:numId w:val="10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15220">
        <w:rPr>
          <w:rFonts w:ascii="Calibri" w:eastAsia="Calibri" w:hAnsi="Calibri"/>
          <w:sz w:val="22"/>
          <w:szCs w:val="22"/>
          <w:lang w:eastAsia="en-US"/>
        </w:rPr>
        <w:t>nelze užít pro komerční účely</w:t>
      </w: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5220" w:rsidRPr="00415220" w:rsidRDefault="00415220" w:rsidP="00415220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0CC9" w:rsidRPr="00060CAC" w:rsidRDefault="003A0CC9" w:rsidP="00415220">
      <w:pPr>
        <w:spacing w:after="160" w:line="276" w:lineRule="auto"/>
        <w:rPr>
          <w:lang w:val="en-GB"/>
        </w:rPr>
      </w:pPr>
    </w:p>
    <w:sectPr w:rsidR="003A0CC9" w:rsidRPr="00060CAC" w:rsidSect="003A0CC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8C" w:rsidRDefault="0049368C" w:rsidP="003A0CC9">
      <w:r>
        <w:separator/>
      </w:r>
    </w:p>
  </w:endnote>
  <w:endnote w:type="continuationSeparator" w:id="0">
    <w:p w:rsidR="0049368C" w:rsidRDefault="0049368C" w:rsidP="003A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FC" w:rsidRPr="00B94C32" w:rsidRDefault="0062626A">
    <w:pPr>
      <w:pStyle w:val="Zpat"/>
      <w:rPr>
        <w:color w:val="404040"/>
        <w:sz w:val="16"/>
        <w:szCs w:val="16"/>
      </w:rPr>
    </w:pPr>
    <w:r w:rsidRPr="0062626A">
      <w:rPr>
        <w:noProof/>
        <w:szCs w:val="16"/>
      </w:rPr>
      <w:drawing>
        <wp:inline distT="0" distB="0" distL="0" distR="0">
          <wp:extent cx="6645910" cy="442044"/>
          <wp:effectExtent l="19050" t="0" r="254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442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8C" w:rsidRDefault="0049368C" w:rsidP="003A0CC9">
      <w:r>
        <w:separator/>
      </w:r>
    </w:p>
  </w:footnote>
  <w:footnote w:type="continuationSeparator" w:id="0">
    <w:p w:rsidR="0049368C" w:rsidRDefault="0049368C" w:rsidP="003A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C9" w:rsidRDefault="0062626A">
    <w:pPr>
      <w:pStyle w:val="Zhlav"/>
    </w:pPr>
    <w:r w:rsidRPr="0062626A">
      <w:rPr>
        <w:noProof/>
      </w:rPr>
      <w:drawing>
        <wp:inline distT="0" distB="0" distL="0" distR="0">
          <wp:extent cx="6645910" cy="556366"/>
          <wp:effectExtent l="1905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563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7C97"/>
    <w:multiLevelType w:val="hybridMultilevel"/>
    <w:tmpl w:val="EFC603EE"/>
    <w:lvl w:ilvl="0" w:tplc="4D145B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81426C7"/>
    <w:multiLevelType w:val="hybridMultilevel"/>
    <w:tmpl w:val="FEA00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3A44"/>
    <w:multiLevelType w:val="multilevel"/>
    <w:tmpl w:val="D6368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6B765B2"/>
    <w:multiLevelType w:val="hybridMultilevel"/>
    <w:tmpl w:val="9D28A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F1F48"/>
    <w:multiLevelType w:val="multilevel"/>
    <w:tmpl w:val="D6368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E291E91"/>
    <w:multiLevelType w:val="hybridMultilevel"/>
    <w:tmpl w:val="CB7E2828"/>
    <w:lvl w:ilvl="0" w:tplc="04050019">
      <w:start w:val="1"/>
      <w:numFmt w:val="lowerLetter"/>
      <w:lvlText w:val="%1."/>
      <w:lvlJc w:val="left"/>
      <w:pPr>
        <w:ind w:left="1137" w:hanging="360"/>
      </w:p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3105547E"/>
    <w:multiLevelType w:val="hybridMultilevel"/>
    <w:tmpl w:val="CB7E2828"/>
    <w:lvl w:ilvl="0" w:tplc="04050019">
      <w:start w:val="1"/>
      <w:numFmt w:val="lowerLetter"/>
      <w:lvlText w:val="%1."/>
      <w:lvlJc w:val="left"/>
      <w:pPr>
        <w:ind w:left="1137" w:hanging="360"/>
      </w:p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 w15:restartNumberingAfterBreak="0">
    <w:nsid w:val="34EC7BA8"/>
    <w:multiLevelType w:val="multilevel"/>
    <w:tmpl w:val="6CE8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460EC"/>
    <w:multiLevelType w:val="hybridMultilevel"/>
    <w:tmpl w:val="020CEB94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BE670DB"/>
    <w:multiLevelType w:val="hybridMultilevel"/>
    <w:tmpl w:val="A2762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2542B"/>
    <w:multiLevelType w:val="hybridMultilevel"/>
    <w:tmpl w:val="57943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D6D64"/>
    <w:multiLevelType w:val="hybridMultilevel"/>
    <w:tmpl w:val="D1FAF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2500C"/>
    <w:multiLevelType w:val="hybridMultilevel"/>
    <w:tmpl w:val="4F3E7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077EC"/>
    <w:multiLevelType w:val="multilevel"/>
    <w:tmpl w:val="D6368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F206E64"/>
    <w:multiLevelType w:val="multilevel"/>
    <w:tmpl w:val="65E4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C45D3"/>
    <w:multiLevelType w:val="multilevel"/>
    <w:tmpl w:val="C218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33A95"/>
    <w:multiLevelType w:val="multilevel"/>
    <w:tmpl w:val="D6368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16"/>
  </w:num>
  <w:num w:numId="13">
    <w:abstractNumId w:val="13"/>
  </w:num>
  <w:num w:numId="14">
    <w:abstractNumId w:val="2"/>
  </w:num>
  <w:num w:numId="15">
    <w:abstractNumId w:val="1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C9"/>
    <w:rsid w:val="0002051C"/>
    <w:rsid w:val="00060CAC"/>
    <w:rsid w:val="000675A2"/>
    <w:rsid w:val="000D31DA"/>
    <w:rsid w:val="000F4E09"/>
    <w:rsid w:val="00113E66"/>
    <w:rsid w:val="00151DD0"/>
    <w:rsid w:val="00173B6A"/>
    <w:rsid w:val="001A371D"/>
    <w:rsid w:val="001C4CCF"/>
    <w:rsid w:val="00205AE7"/>
    <w:rsid w:val="002830BD"/>
    <w:rsid w:val="002C1CFA"/>
    <w:rsid w:val="002E2306"/>
    <w:rsid w:val="00305F7C"/>
    <w:rsid w:val="003113E4"/>
    <w:rsid w:val="003506DF"/>
    <w:rsid w:val="00372792"/>
    <w:rsid w:val="00387375"/>
    <w:rsid w:val="003A0CC9"/>
    <w:rsid w:val="004076D2"/>
    <w:rsid w:val="00415220"/>
    <w:rsid w:val="004333BC"/>
    <w:rsid w:val="0049368C"/>
    <w:rsid w:val="004A45E6"/>
    <w:rsid w:val="004F650D"/>
    <w:rsid w:val="005C1CF6"/>
    <w:rsid w:val="005F7E41"/>
    <w:rsid w:val="0062626A"/>
    <w:rsid w:val="00672366"/>
    <w:rsid w:val="006B7B1A"/>
    <w:rsid w:val="006C0082"/>
    <w:rsid w:val="00705FFE"/>
    <w:rsid w:val="0072322E"/>
    <w:rsid w:val="00727DC4"/>
    <w:rsid w:val="00733908"/>
    <w:rsid w:val="0077364D"/>
    <w:rsid w:val="007F780E"/>
    <w:rsid w:val="00841673"/>
    <w:rsid w:val="00851306"/>
    <w:rsid w:val="00881B51"/>
    <w:rsid w:val="009A208F"/>
    <w:rsid w:val="009C0B77"/>
    <w:rsid w:val="00A26A7A"/>
    <w:rsid w:val="00A8086E"/>
    <w:rsid w:val="00AC1AB4"/>
    <w:rsid w:val="00B11025"/>
    <w:rsid w:val="00B66CF8"/>
    <w:rsid w:val="00B94C32"/>
    <w:rsid w:val="00BB4B42"/>
    <w:rsid w:val="00C26AC0"/>
    <w:rsid w:val="00C67A49"/>
    <w:rsid w:val="00D105BC"/>
    <w:rsid w:val="00D12991"/>
    <w:rsid w:val="00D234A8"/>
    <w:rsid w:val="00D33EEF"/>
    <w:rsid w:val="00D655FC"/>
    <w:rsid w:val="00D67840"/>
    <w:rsid w:val="00D9367B"/>
    <w:rsid w:val="00DE101A"/>
    <w:rsid w:val="00E059E3"/>
    <w:rsid w:val="00E330A9"/>
    <w:rsid w:val="00E41D6C"/>
    <w:rsid w:val="00E50357"/>
    <w:rsid w:val="00E866FA"/>
    <w:rsid w:val="00ED1C39"/>
    <w:rsid w:val="00EE0166"/>
    <w:rsid w:val="00F43A8D"/>
    <w:rsid w:val="00F52945"/>
    <w:rsid w:val="00F62419"/>
    <w:rsid w:val="00FA05EB"/>
    <w:rsid w:val="00FC1BC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C1DD9-07E8-4520-84B6-C8EEB327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05FF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5FF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C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CC9"/>
  </w:style>
  <w:style w:type="paragraph" w:styleId="Zpat">
    <w:name w:val="footer"/>
    <w:basedOn w:val="Normln"/>
    <w:link w:val="ZpatChar"/>
    <w:uiPriority w:val="99"/>
    <w:unhideWhenUsed/>
    <w:rsid w:val="003A0C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CC9"/>
  </w:style>
  <w:style w:type="paragraph" w:styleId="Textbubliny">
    <w:name w:val="Balloon Text"/>
    <w:basedOn w:val="Normln"/>
    <w:link w:val="TextbublinyChar"/>
    <w:uiPriority w:val="99"/>
    <w:semiHidden/>
    <w:unhideWhenUsed/>
    <w:rsid w:val="003A0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CC9"/>
    <w:rPr>
      <w:rFonts w:ascii="Tahoma" w:hAnsi="Tahoma" w:cs="Tahoma"/>
      <w:sz w:val="16"/>
      <w:szCs w:val="16"/>
    </w:rPr>
  </w:style>
  <w:style w:type="character" w:customStyle="1" w:styleId="tel">
    <w:name w:val="tel"/>
    <w:basedOn w:val="Standardnpsmoodstavce"/>
    <w:rsid w:val="00D655FC"/>
  </w:style>
  <w:style w:type="character" w:styleId="Hypertextovodkaz">
    <w:name w:val="Hyperlink"/>
    <w:basedOn w:val="Standardnpsmoodstavce"/>
    <w:uiPriority w:val="99"/>
    <w:unhideWhenUsed/>
    <w:rsid w:val="00D655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330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33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299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05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5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705FFE"/>
    <w:pPr>
      <w:spacing w:before="100" w:beforeAutospacing="1" w:after="100" w:afterAutospacing="1"/>
    </w:pPr>
  </w:style>
  <w:style w:type="paragraph" w:customStyle="1" w:styleId="western">
    <w:name w:val="western"/>
    <w:basedOn w:val="Normln"/>
    <w:rsid w:val="00705F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96644-AE2E-4445-8277-E006B868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1088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stodulka</dc:creator>
  <cp:lastModifiedBy>Samuel Španihel</cp:lastModifiedBy>
  <cp:revision>10</cp:revision>
  <cp:lastPrinted>2017-11-02T08:23:00Z</cp:lastPrinted>
  <dcterms:created xsi:type="dcterms:W3CDTF">2021-11-15T11:51:00Z</dcterms:created>
  <dcterms:modified xsi:type="dcterms:W3CDTF">2021-12-03T11:14:00Z</dcterms:modified>
</cp:coreProperties>
</file>